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9F3B" w14:textId="0242809D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446379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="00DD1D9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June </w:t>
      </w:r>
      <w:r w:rsidR="00446379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8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3DE06755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5668C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446379">
        <w:rPr>
          <w:rFonts w:ascii="Source Sans Pro" w:eastAsia="Times New Roman" w:hAnsi="Source Sans Pro" w:cs="Calibri"/>
          <w:color w:val="0C0C0C"/>
          <w:sz w:val="24"/>
          <w:szCs w:val="24"/>
        </w:rPr>
        <w:t>Classify Triangles and Polygons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7FBB824D" w14:textId="0295E51C" w:rsidR="00E14B94" w:rsidRDefault="007715F4" w:rsidP="00E0070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</w:t>
      </w:r>
      <w:r w:rsidR="00446379">
        <w:rPr>
          <w:rFonts w:ascii="Source Sans Pro" w:eastAsia="Times New Roman" w:hAnsi="Source Sans Pro" w:cs="Calibri"/>
          <w:color w:val="0C0C0C"/>
          <w:sz w:val="24"/>
          <w:szCs w:val="24"/>
        </w:rPr>
        <w:t>classify triangles based on angle measure and side lengths</w:t>
      </w:r>
    </w:p>
    <w:p w14:paraId="4B831D77" w14:textId="298555DF" w:rsidR="00446379" w:rsidRDefault="00446379" w:rsidP="00E0070C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You can classify polygons based on parallel and perpendicular lines</w:t>
      </w:r>
    </w:p>
    <w:p w14:paraId="2006F685" w14:textId="77777777" w:rsidR="006B5564" w:rsidRPr="00841329" w:rsidRDefault="006B5564" w:rsidP="006B5564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B8F08F6" w14:textId="3E51EA10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</w:t>
      </w:r>
      <w:r w:rsidR="008F0B0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wo</w:t>
      </w: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quick things to know:</w:t>
      </w:r>
    </w:p>
    <w:p w14:paraId="59578548" w14:textId="72A30E94" w:rsidR="00841329" w:rsidRPr="00486686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8F0B0F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135"/>
        <w:gridCol w:w="6750"/>
      </w:tblGrid>
      <w:tr w:rsidR="004E3067" w14:paraId="3E04E0EB" w14:textId="77777777" w:rsidTr="007B52A1">
        <w:tc>
          <w:tcPr>
            <w:tcW w:w="413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75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7B52A1">
        <w:tc>
          <w:tcPr>
            <w:tcW w:w="413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75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</w:t>
            </w:r>
            <w:proofErr w:type="gramStart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7B52A1">
        <w:tc>
          <w:tcPr>
            <w:tcW w:w="4135" w:type="dxa"/>
          </w:tcPr>
          <w:p w14:paraId="2B7A8137" w14:textId="57C25DFE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 instructional video</w:t>
            </w:r>
            <w:r w:rsidR="00F2289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515B1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750" w:type="dxa"/>
          </w:tcPr>
          <w:p w14:paraId="15BBDABF" w14:textId="4A8A721E" w:rsidR="000B2B3E" w:rsidRDefault="00751DC0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BE59FB">
              <w:rPr>
                <w:sz w:val="24"/>
                <w:szCs w:val="24"/>
              </w:rPr>
              <w:t xml:space="preserve">Link on Student </w:t>
            </w:r>
            <w:r w:rsidR="00B635EE" w:rsidRPr="00BE59FB">
              <w:rPr>
                <w:sz w:val="24"/>
                <w:szCs w:val="24"/>
              </w:rPr>
              <w:t>Resource</w:t>
            </w:r>
            <w:r w:rsidRPr="00BE59FB">
              <w:rPr>
                <w:sz w:val="24"/>
                <w:szCs w:val="24"/>
              </w:rPr>
              <w:t xml:space="preserve"> page 3</w:t>
            </w:r>
            <w:r w:rsidR="00B635EE" w:rsidRPr="00BE59FB">
              <w:rPr>
                <w:sz w:val="24"/>
                <w:szCs w:val="24"/>
              </w:rPr>
              <w:t>.</w:t>
            </w:r>
          </w:p>
        </w:tc>
      </w:tr>
      <w:tr w:rsidR="004E3067" w14:paraId="2EE2E7BC" w14:textId="77777777" w:rsidTr="007B52A1">
        <w:tc>
          <w:tcPr>
            <w:tcW w:w="4135" w:type="dxa"/>
          </w:tcPr>
          <w:p w14:paraId="051CDDCF" w14:textId="4F5E973E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</w:p>
        </w:tc>
        <w:tc>
          <w:tcPr>
            <w:tcW w:w="6750" w:type="dxa"/>
          </w:tcPr>
          <w:p w14:paraId="1D556762" w14:textId="43FF9036" w:rsidR="00E97D4D" w:rsidRPr="007E130D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</w:t>
            </w:r>
            <w:r w:rsidR="000900E6" w:rsidRPr="000900E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Practice classifying triangles</w:t>
            </w:r>
            <w:r w:rsidR="00FF66A1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2B29E2EF" w:rsidR="00FF3384" w:rsidRDefault="007C3133" w:rsidP="007B52A1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</w:t>
            </w:r>
            <w:proofErr w:type="gramStart"/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BE59F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BE59FB" w:rsidRPr="00BE59FB">
              <w:rPr>
                <w:sz w:val="24"/>
                <w:szCs w:val="24"/>
              </w:rPr>
              <w:t xml:space="preserve">Link on Student Resource page </w:t>
            </w:r>
            <w:r w:rsidR="009217F8">
              <w:rPr>
                <w:sz w:val="24"/>
                <w:szCs w:val="24"/>
              </w:rPr>
              <w:t>3</w:t>
            </w:r>
            <w:r w:rsidR="00BE59FB" w:rsidRPr="00BE59FB">
              <w:rPr>
                <w:sz w:val="24"/>
                <w:szCs w:val="24"/>
              </w:rPr>
              <w:t>.</w:t>
            </w:r>
          </w:p>
        </w:tc>
      </w:tr>
      <w:tr w:rsidR="001A7A8B" w14:paraId="2498FF65" w14:textId="77777777" w:rsidTr="007B52A1">
        <w:tc>
          <w:tcPr>
            <w:tcW w:w="4135" w:type="dxa"/>
          </w:tcPr>
          <w:p w14:paraId="51E0DFFA" w14:textId="41FD518C" w:rsidR="001A7A8B" w:rsidRDefault="001A7A8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4.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 instructional video</w:t>
            </w:r>
            <w:r w:rsidR="000D5B3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393C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750" w:type="dxa"/>
          </w:tcPr>
          <w:p w14:paraId="13411C30" w14:textId="731C5FE1" w:rsidR="007B52A1" w:rsidRDefault="007B52A1" w:rsidP="007B52A1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BE59FB">
              <w:rPr>
                <w:sz w:val="24"/>
                <w:szCs w:val="24"/>
              </w:rPr>
              <w:t xml:space="preserve">Link on Student Resource page </w:t>
            </w:r>
            <w:r w:rsidR="002B6416">
              <w:rPr>
                <w:sz w:val="24"/>
                <w:szCs w:val="24"/>
              </w:rPr>
              <w:t>4</w:t>
            </w:r>
            <w:r w:rsidRPr="00BE59FB">
              <w:rPr>
                <w:sz w:val="24"/>
                <w:szCs w:val="24"/>
              </w:rPr>
              <w:t>.</w:t>
            </w:r>
          </w:p>
          <w:p w14:paraId="3AFD5B01" w14:textId="720F7582" w:rsidR="001A7A8B" w:rsidRDefault="001A7A8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</w:p>
        </w:tc>
      </w:tr>
      <w:tr w:rsidR="001A7A8B" w14:paraId="61010CD5" w14:textId="77777777" w:rsidTr="007B52A1">
        <w:tc>
          <w:tcPr>
            <w:tcW w:w="4135" w:type="dxa"/>
          </w:tcPr>
          <w:p w14:paraId="1C8A8ADA" w14:textId="35919AAE" w:rsidR="001A7A8B" w:rsidRDefault="001A7A8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6F7AFE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6F7AFE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6F7AFE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 “Try” Activity</w:t>
            </w:r>
          </w:p>
        </w:tc>
        <w:tc>
          <w:tcPr>
            <w:tcW w:w="6750" w:type="dxa"/>
          </w:tcPr>
          <w:p w14:paraId="0B39CD3A" w14:textId="53A0170B" w:rsidR="00E97D4D" w:rsidRPr="00674F5B" w:rsidRDefault="00C85913" w:rsidP="001A7A8B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8A784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72780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-5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23261E" w:rsidRPr="0023261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Practice classifying polygons</w:t>
            </w:r>
            <w:r w:rsidR="00FE7151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”</w:t>
            </w: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1AC120DB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</w:t>
            </w:r>
            <w:proofErr w:type="gramStart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7B52A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7B52A1" w:rsidRPr="00BE59FB">
              <w:rPr>
                <w:sz w:val="24"/>
                <w:szCs w:val="24"/>
              </w:rPr>
              <w:t xml:space="preserve">Link on Student Resource page </w:t>
            </w:r>
            <w:r w:rsidR="0072780C">
              <w:rPr>
                <w:sz w:val="24"/>
                <w:szCs w:val="24"/>
              </w:rPr>
              <w:t>5</w:t>
            </w:r>
            <w:r w:rsidR="007B52A1" w:rsidRPr="00BE59FB">
              <w:rPr>
                <w:sz w:val="24"/>
                <w:szCs w:val="24"/>
              </w:rPr>
              <w:t>.</w:t>
            </w:r>
          </w:p>
        </w:tc>
      </w:tr>
      <w:tr w:rsidR="001A7A8B" w14:paraId="4AB921D8" w14:textId="77777777" w:rsidTr="007B52A1">
        <w:tc>
          <w:tcPr>
            <w:tcW w:w="4135" w:type="dxa"/>
          </w:tcPr>
          <w:p w14:paraId="209CD86B" w14:textId="5E6A4F34" w:rsidR="001A7A8B" w:rsidRDefault="001A7A8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6.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750" w:type="dxa"/>
          </w:tcPr>
          <w:p w14:paraId="3C274CC6" w14:textId="08B2E204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72780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6-7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7B52A1">
        <w:tc>
          <w:tcPr>
            <w:tcW w:w="4135" w:type="dxa"/>
          </w:tcPr>
          <w:p w14:paraId="02D81CA8" w14:textId="27BBD4C1" w:rsidR="001A7A8B" w:rsidRDefault="00282B3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7.  Complete fact practice </w:t>
            </w:r>
          </w:p>
        </w:tc>
        <w:tc>
          <w:tcPr>
            <w:tcW w:w="6750" w:type="dxa"/>
          </w:tcPr>
          <w:p w14:paraId="37CFFAE6" w14:textId="4ECA5AC1" w:rsidR="00D05815" w:rsidRDefault="008F0B0F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98434B9" w14:textId="44087987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4FDC8F28" w14:textId="77777777" w:rsidR="008F0B0F" w:rsidRPr="00B252D5" w:rsidRDefault="008F0B0F" w:rsidP="008F0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5B6CC79F" w14:textId="77777777" w:rsidR="008F0B0F" w:rsidRPr="00B252D5" w:rsidRDefault="008F0B0F" w:rsidP="008F0B0F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773313A6" w14:textId="77777777" w:rsidR="008F0B0F" w:rsidRPr="00B252D5" w:rsidRDefault="008F0B0F" w:rsidP="008F0B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D85AEED" w14:textId="77777777" w:rsidR="008F0B0F" w:rsidRPr="000C6F8A" w:rsidRDefault="008F0B0F" w:rsidP="008F0B0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42AFA9A" w14:textId="77777777" w:rsidR="008F0B0F" w:rsidRPr="000C6F8A" w:rsidRDefault="008F0B0F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8F0B0F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244C7"/>
    <w:rsid w:val="000673FA"/>
    <w:rsid w:val="00077869"/>
    <w:rsid w:val="000900E6"/>
    <w:rsid w:val="000957E7"/>
    <w:rsid w:val="000B2B3E"/>
    <w:rsid w:val="000C6F8A"/>
    <w:rsid w:val="000D3460"/>
    <w:rsid w:val="000D5B36"/>
    <w:rsid w:val="000F01AC"/>
    <w:rsid w:val="0014188C"/>
    <w:rsid w:val="0018596F"/>
    <w:rsid w:val="001A7A8B"/>
    <w:rsid w:val="001B6809"/>
    <w:rsid w:val="001E4F86"/>
    <w:rsid w:val="002161AA"/>
    <w:rsid w:val="00216FAB"/>
    <w:rsid w:val="0023261E"/>
    <w:rsid w:val="00250C51"/>
    <w:rsid w:val="00271AD2"/>
    <w:rsid w:val="00275DED"/>
    <w:rsid w:val="00282B3B"/>
    <w:rsid w:val="00287A6C"/>
    <w:rsid w:val="002B10C1"/>
    <w:rsid w:val="002B6416"/>
    <w:rsid w:val="002E23BF"/>
    <w:rsid w:val="002E3CEB"/>
    <w:rsid w:val="00312EDE"/>
    <w:rsid w:val="00330208"/>
    <w:rsid w:val="00333DE0"/>
    <w:rsid w:val="003514DF"/>
    <w:rsid w:val="00361CD8"/>
    <w:rsid w:val="00393CDF"/>
    <w:rsid w:val="00395CAE"/>
    <w:rsid w:val="00396221"/>
    <w:rsid w:val="003B7735"/>
    <w:rsid w:val="003B7D04"/>
    <w:rsid w:val="00426E96"/>
    <w:rsid w:val="00441586"/>
    <w:rsid w:val="00446379"/>
    <w:rsid w:val="004731A4"/>
    <w:rsid w:val="004836F3"/>
    <w:rsid w:val="00485FB5"/>
    <w:rsid w:val="00486686"/>
    <w:rsid w:val="004960DA"/>
    <w:rsid w:val="004A63BE"/>
    <w:rsid w:val="004E3067"/>
    <w:rsid w:val="00500B79"/>
    <w:rsid w:val="00515B11"/>
    <w:rsid w:val="00545726"/>
    <w:rsid w:val="005668C1"/>
    <w:rsid w:val="005708DB"/>
    <w:rsid w:val="00584B61"/>
    <w:rsid w:val="00586B0F"/>
    <w:rsid w:val="005903D1"/>
    <w:rsid w:val="005973B1"/>
    <w:rsid w:val="005C3EC4"/>
    <w:rsid w:val="005E2009"/>
    <w:rsid w:val="00610F0F"/>
    <w:rsid w:val="00627E02"/>
    <w:rsid w:val="00634AE5"/>
    <w:rsid w:val="00640923"/>
    <w:rsid w:val="006536B2"/>
    <w:rsid w:val="006570D3"/>
    <w:rsid w:val="00660103"/>
    <w:rsid w:val="00674952"/>
    <w:rsid w:val="00674F5B"/>
    <w:rsid w:val="006815DD"/>
    <w:rsid w:val="006B5564"/>
    <w:rsid w:val="006C406F"/>
    <w:rsid w:val="006E35D7"/>
    <w:rsid w:val="006F3D09"/>
    <w:rsid w:val="006F7AFE"/>
    <w:rsid w:val="007158FC"/>
    <w:rsid w:val="00720C02"/>
    <w:rsid w:val="0072780C"/>
    <w:rsid w:val="00743F51"/>
    <w:rsid w:val="007449E8"/>
    <w:rsid w:val="00751DC0"/>
    <w:rsid w:val="007715F4"/>
    <w:rsid w:val="00781EC9"/>
    <w:rsid w:val="007B52A1"/>
    <w:rsid w:val="007C3133"/>
    <w:rsid w:val="007C36E7"/>
    <w:rsid w:val="007E130D"/>
    <w:rsid w:val="00841329"/>
    <w:rsid w:val="0085457F"/>
    <w:rsid w:val="00861B76"/>
    <w:rsid w:val="00864220"/>
    <w:rsid w:val="008664DD"/>
    <w:rsid w:val="00885CE5"/>
    <w:rsid w:val="008A0381"/>
    <w:rsid w:val="008A4F5E"/>
    <w:rsid w:val="008A7841"/>
    <w:rsid w:val="008E4126"/>
    <w:rsid w:val="008F0B0F"/>
    <w:rsid w:val="00901366"/>
    <w:rsid w:val="00906969"/>
    <w:rsid w:val="009217F8"/>
    <w:rsid w:val="009357B8"/>
    <w:rsid w:val="009663E0"/>
    <w:rsid w:val="00966876"/>
    <w:rsid w:val="00981D1D"/>
    <w:rsid w:val="00985576"/>
    <w:rsid w:val="00997741"/>
    <w:rsid w:val="009E11F2"/>
    <w:rsid w:val="00A31F7C"/>
    <w:rsid w:val="00AB25B8"/>
    <w:rsid w:val="00AD62BC"/>
    <w:rsid w:val="00AF7341"/>
    <w:rsid w:val="00B24001"/>
    <w:rsid w:val="00B366A4"/>
    <w:rsid w:val="00B53E0E"/>
    <w:rsid w:val="00B551F5"/>
    <w:rsid w:val="00B635EE"/>
    <w:rsid w:val="00B727C5"/>
    <w:rsid w:val="00BA78A2"/>
    <w:rsid w:val="00BB710D"/>
    <w:rsid w:val="00BD4A96"/>
    <w:rsid w:val="00BE4948"/>
    <w:rsid w:val="00BE59FB"/>
    <w:rsid w:val="00C44EBB"/>
    <w:rsid w:val="00C633A3"/>
    <w:rsid w:val="00C85913"/>
    <w:rsid w:val="00CB2FA4"/>
    <w:rsid w:val="00CF3F0E"/>
    <w:rsid w:val="00D05815"/>
    <w:rsid w:val="00D43DEF"/>
    <w:rsid w:val="00D543DE"/>
    <w:rsid w:val="00D64C86"/>
    <w:rsid w:val="00D67ABD"/>
    <w:rsid w:val="00D82C25"/>
    <w:rsid w:val="00D97A14"/>
    <w:rsid w:val="00DA05D7"/>
    <w:rsid w:val="00DD171E"/>
    <w:rsid w:val="00DD1D9E"/>
    <w:rsid w:val="00E0070C"/>
    <w:rsid w:val="00E14B94"/>
    <w:rsid w:val="00E216AE"/>
    <w:rsid w:val="00E528B2"/>
    <w:rsid w:val="00E53680"/>
    <w:rsid w:val="00E5402C"/>
    <w:rsid w:val="00E609C2"/>
    <w:rsid w:val="00E97D4D"/>
    <w:rsid w:val="00EF100F"/>
    <w:rsid w:val="00F05E4D"/>
    <w:rsid w:val="00F149FC"/>
    <w:rsid w:val="00F177F8"/>
    <w:rsid w:val="00F2289D"/>
    <w:rsid w:val="00F32C50"/>
    <w:rsid w:val="00F417AB"/>
    <w:rsid w:val="00F430B7"/>
    <w:rsid w:val="00F5115E"/>
    <w:rsid w:val="00F66E4A"/>
    <w:rsid w:val="00F92E04"/>
    <w:rsid w:val="00FB0FCA"/>
    <w:rsid w:val="00FE7151"/>
    <w:rsid w:val="00FF3384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F0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9F8A3-CC99-4F1B-8098-231D580F6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56507-B250-49BA-B77D-2A90CC773C69}">
  <ds:schemaRefs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0c59b8-ef47-499b-854d-053920ee1b7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4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2020-06-07T12:41:00Z</dcterms:created>
  <dcterms:modified xsi:type="dcterms:W3CDTF">2020-06-07T12:41:00Z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